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5933" w:rsidRDefault="00F8606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Методика</w:t>
      </w:r>
    </w:p>
    <w:p w:rsidR="00545933" w:rsidRDefault="00F86064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расчёта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субсидий бюджетам муниципальных образований Ивановской области на ремонт и (или) содержание автомобильных дорог в рамках непрограммных направлений деятельности органов государственной власти Ивановской области и иных государственных </w:t>
      </w:r>
      <w:r>
        <w:rPr>
          <w:rFonts w:ascii="Times New Roman" w:hAnsi="Times New Roman" w:cs="Times New Roman"/>
          <w:b/>
          <w:bCs/>
          <w:sz w:val="28"/>
          <w:szCs w:val="28"/>
        </w:rPr>
        <w:t>органов Ивановской области по наказам избирателей депутатам Ивановской областной Думы на 2025 год</w:t>
      </w:r>
    </w:p>
    <w:p w:rsidR="00545933" w:rsidRDefault="0054593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5933" w:rsidRDefault="0054593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545933" w:rsidRDefault="00F860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15"/>
      <w:bookmarkEnd w:id="0"/>
      <w:r>
        <w:rPr>
          <w:rFonts w:ascii="Times New Roman" w:hAnsi="Times New Roman" w:cs="Times New Roman"/>
          <w:sz w:val="28"/>
          <w:szCs w:val="28"/>
        </w:rPr>
        <w:t>В рамках иных непрограммных мероприятий по наказам избирателей депутатам Ивановской областной Думы на 2025 год размер субсидий бюджетам муниципальных образо</w:t>
      </w:r>
      <w:r>
        <w:rPr>
          <w:rFonts w:ascii="Times New Roman" w:hAnsi="Times New Roman" w:cs="Times New Roman"/>
          <w:sz w:val="28"/>
          <w:szCs w:val="28"/>
        </w:rPr>
        <w:t>ваний на ремонт и (или) содержание автомобильных дорог определяется Департаментом дорожного хозяйства и транспорта Ивановской области в соответствии с перечнем наказов избирателей депутатам Ивановской областной Думы, утверждённым на со</w:t>
      </w:r>
      <w:r>
        <w:rPr>
          <w:rFonts w:ascii="Times New Roman" w:hAnsi="Times New Roman" w:cs="Times New Roman"/>
          <w:sz w:val="28"/>
          <w:szCs w:val="28"/>
        </w:rPr>
        <w:t>ответствующий финансо</w:t>
      </w:r>
      <w:r>
        <w:rPr>
          <w:rFonts w:ascii="Times New Roman" w:hAnsi="Times New Roman" w:cs="Times New Roman"/>
          <w:sz w:val="28"/>
          <w:szCs w:val="28"/>
        </w:rPr>
        <w:t>вый год.</w:t>
      </w:r>
    </w:p>
    <w:p w:rsidR="00F86064" w:rsidRDefault="00F860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86064" w:rsidRDefault="00F860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86064" w:rsidRDefault="00F860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86064" w:rsidRDefault="00F860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sectPr w:rsidR="00F86064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933"/>
    <w:rsid w:val="00545933"/>
    <w:rsid w:val="00F86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D85F30-F1C0-4EF3-9CF7-0AA4C3309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606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Ивановской области</Company>
  <LinksUpToDate>false</LinksUpToDate>
  <CharactersWithSpaces>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Елена Маратовна</dc:creator>
  <cp:keywords/>
  <dc:description/>
  <cp:lastModifiedBy>Бородулина Светлана Александровна</cp:lastModifiedBy>
  <cp:revision>4</cp:revision>
  <dcterms:created xsi:type="dcterms:W3CDTF">2024-10-15T07:31:00Z</dcterms:created>
  <dcterms:modified xsi:type="dcterms:W3CDTF">2024-10-15T08:10:00Z</dcterms:modified>
</cp:coreProperties>
</file>